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C1286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C1286">
        <w:rPr>
          <w:rFonts w:ascii="Times New Roman" w:hAnsi="Times New Roman"/>
          <w:noProof/>
        </w:rPr>
        <w:t>454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C128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C1286">
        <w:rPr>
          <w:b/>
          <w:i/>
          <w:color w:val="000000"/>
          <w:sz w:val="22"/>
          <w:szCs w:val="22"/>
        </w:rPr>
        <w:t>Строительство ВЛИ-0,38 кВ от КТП-77 д. Кувшиново  ПС Маслово № 456, МО, Зарайский р-н, д. Кувшиново, 50:38:0030152:74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C128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C1286">
        <w:rPr>
          <w:rFonts w:ascii="Times New Roman" w:hAnsi="Times New Roman" w:cs="Times New Roman"/>
          <w:b/>
          <w:snapToGrid w:val="0"/>
        </w:rPr>
        <w:t>Строительство ВЛИ-0,38 кВ от КТП-77 д. Кувшиново  ПС Маслово № 456, МО, Зарайский р-н, д. Кувшиново, 50:38:0030152:74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C1286">
        <w:rPr>
          <w:b/>
          <w:color w:val="000000"/>
          <w:sz w:val="22"/>
          <w:szCs w:val="22"/>
        </w:rPr>
        <w:t>08.11.2026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C1286">
        <w:rPr>
          <w:rFonts w:ascii="Times New Roman" w:hAnsi="Times New Roman" w:cs="Times New Roman"/>
          <w:b/>
        </w:rPr>
        <w:t>109347,9168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C1286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C128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C1286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C1286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86" w:rsidRDefault="000C1286" w:rsidP="0018059F">
      <w:pPr>
        <w:spacing w:after="0" w:line="240" w:lineRule="auto"/>
      </w:pPr>
      <w:r>
        <w:separator/>
      </w:r>
    </w:p>
  </w:endnote>
  <w:endnote w:type="continuationSeparator" w:id="0">
    <w:p w:rsidR="000C1286" w:rsidRDefault="000C128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C128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86" w:rsidRDefault="000C1286" w:rsidP="0018059F">
      <w:pPr>
        <w:spacing w:after="0" w:line="240" w:lineRule="auto"/>
      </w:pPr>
      <w:r>
        <w:separator/>
      </w:r>
    </w:p>
  </w:footnote>
  <w:footnote w:type="continuationSeparator" w:id="0">
    <w:p w:rsidR="000C1286" w:rsidRDefault="000C128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0C1286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C1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C1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31544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